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54CBC">
      <w:pPr>
        <w:overflowPunct w:val="0"/>
        <w:spacing w:line="400" w:lineRule="exact"/>
        <w:ind w:right="332" w:rightChars="158" w:firstLine="708" w:firstLineChars="196"/>
        <w:jc w:val="center"/>
        <w:outlineLvl w:val="9"/>
        <w:rPr>
          <w:rStyle w:val="9"/>
          <w:rFonts w:hint="eastAsia" w:ascii="仿宋" w:hAnsi="仿宋" w:eastAsia="仿宋" w:cs="仿宋"/>
          <w:b/>
          <w:bCs w:val="0"/>
          <w:color w:val="auto"/>
          <w:sz w:val="36"/>
          <w:szCs w:val="36"/>
        </w:rPr>
      </w:pPr>
      <w:bookmarkStart w:id="0" w:name="_Toc19477"/>
      <w:bookmarkStart w:id="1" w:name="_Toc1216"/>
      <w:bookmarkStart w:id="2" w:name="_Toc331850052"/>
      <w:bookmarkStart w:id="3" w:name="_Toc9263_WPSOffice_Level1"/>
      <w:r>
        <w:rPr>
          <w:rStyle w:val="9"/>
          <w:rFonts w:hint="eastAsia" w:ascii="仿宋" w:hAnsi="仿宋" w:eastAsia="仿宋" w:cs="仿宋"/>
          <w:b/>
          <w:bCs w:val="0"/>
          <w:color w:val="auto"/>
          <w:sz w:val="36"/>
          <w:szCs w:val="36"/>
        </w:rPr>
        <w:t>比选</w:t>
      </w:r>
      <w:r>
        <w:rPr>
          <w:rStyle w:val="9"/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/>
        </w:rPr>
        <w:t>申请</w:t>
      </w:r>
      <w:r>
        <w:rPr>
          <w:rStyle w:val="9"/>
          <w:rFonts w:hint="eastAsia" w:ascii="仿宋" w:hAnsi="仿宋" w:eastAsia="仿宋" w:cs="仿宋"/>
          <w:b/>
          <w:bCs w:val="0"/>
          <w:color w:val="auto"/>
          <w:sz w:val="36"/>
          <w:szCs w:val="36"/>
        </w:rPr>
        <w:t>文件格式</w:t>
      </w:r>
      <w:bookmarkEnd w:id="0"/>
      <w:bookmarkEnd w:id="1"/>
      <w:bookmarkEnd w:id="2"/>
      <w:bookmarkEnd w:id="3"/>
    </w:p>
    <w:p w14:paraId="42695296">
      <w:pPr>
        <w:widowControl/>
        <w:kinsoku w:val="0"/>
        <w:overflowPunct w:val="0"/>
        <w:autoSpaceDE w:val="0"/>
        <w:autoSpaceDN w:val="0"/>
        <w:adjustRightInd w:val="0"/>
        <w:snapToGrid w:val="0"/>
        <w:spacing w:before="57" w:line="212" w:lineRule="auto"/>
        <w:ind w:left="2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31"/>
          <w:szCs w:val="31"/>
        </w:rPr>
      </w:pPr>
      <w:r>
        <w:rPr>
          <w:rFonts w:hint="eastAsia" w:ascii="仿宋" w:hAnsi="仿宋" w:eastAsia="仿宋" w:cs="仿宋"/>
          <w:snapToGrid w:val="0"/>
          <w:color w:val="auto"/>
          <w:spacing w:val="9"/>
          <w:sz w:val="31"/>
          <w:szCs w:val="31"/>
        </w:rPr>
        <w:t>封面：</w:t>
      </w:r>
    </w:p>
    <w:p w14:paraId="33B87A0D">
      <w:pPr>
        <w:widowControl/>
        <w:kinsoku w:val="0"/>
        <w:overflowPunct w:val="0"/>
        <w:autoSpaceDE w:val="0"/>
        <w:autoSpaceDN w:val="0"/>
        <w:adjustRightInd w:val="0"/>
        <w:snapToGrid w:val="0"/>
        <w:spacing w:before="279" w:line="477" w:lineRule="exact"/>
        <w:jc w:val="righ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35"/>
          <w:szCs w:val="35"/>
        </w:rPr>
      </w:pPr>
      <w:r>
        <w:rPr>
          <w:rFonts w:hint="eastAsia" w:ascii="仿宋" w:hAnsi="仿宋" w:eastAsia="仿宋" w:cs="仿宋"/>
          <w:snapToGrid w:val="0"/>
          <w:color w:val="auto"/>
          <w:spacing w:val="23"/>
          <w:position w:val="2"/>
          <w:sz w:val="35"/>
          <w:szCs w:val="35"/>
        </w:rPr>
        <w:t>(正本/副本)</w:t>
      </w:r>
    </w:p>
    <w:p w14:paraId="04B1640B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2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10561B9A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2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7EC216CD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2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2DDF9D1B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2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61C20C92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2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039F57C2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3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0F2868B2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3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2D6AD41D">
      <w:pPr>
        <w:widowControl/>
        <w:tabs>
          <w:tab w:val="left" w:pos="6352"/>
        </w:tabs>
        <w:kinsoku w:val="0"/>
        <w:overflowPunct w:val="0"/>
        <w:autoSpaceDE w:val="0"/>
        <w:autoSpaceDN w:val="0"/>
        <w:adjustRightInd w:val="0"/>
        <w:snapToGrid w:val="0"/>
        <w:spacing w:before="130" w:line="208" w:lineRule="auto"/>
        <w:ind w:left="1923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40"/>
          <w:szCs w:val="40"/>
        </w:rPr>
      </w:pPr>
      <w:r>
        <w:rPr>
          <w:rFonts w:hint="eastAsia" w:ascii="仿宋" w:hAnsi="仿宋" w:eastAsia="仿宋" w:cs="仿宋"/>
          <w:snapToGrid w:val="0"/>
          <w:color w:val="auto"/>
          <w:sz w:val="40"/>
          <w:szCs w:val="40"/>
          <w:u w:val="single"/>
        </w:rPr>
        <w:tab/>
      </w:r>
      <w:r>
        <w:rPr>
          <w:rFonts w:hint="eastAsia" w:ascii="仿宋" w:hAnsi="仿宋" w:eastAsia="仿宋" w:cs="仿宋"/>
          <w:snapToGrid w:val="0"/>
          <w:color w:val="auto"/>
          <w:spacing w:val="-7"/>
          <w:sz w:val="40"/>
          <w:szCs w:val="40"/>
        </w:rPr>
        <w:t>项</w:t>
      </w:r>
      <w:r>
        <w:rPr>
          <w:rFonts w:hint="eastAsia" w:ascii="仿宋" w:hAnsi="仿宋" w:eastAsia="仿宋" w:cs="仿宋"/>
          <w:snapToGrid w:val="0"/>
          <w:color w:val="auto"/>
          <w:spacing w:val="-5"/>
          <w:sz w:val="40"/>
          <w:szCs w:val="40"/>
        </w:rPr>
        <w:t>目</w:t>
      </w:r>
    </w:p>
    <w:p w14:paraId="5B56FB0E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87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2DF3C25A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87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6FD7FA03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87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399C39D7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87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103ACA81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88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5E2FFB1F">
      <w:pPr>
        <w:widowControl/>
        <w:kinsoku w:val="0"/>
        <w:overflowPunct w:val="0"/>
        <w:autoSpaceDE w:val="0"/>
        <w:autoSpaceDN w:val="0"/>
        <w:adjustRightInd w:val="0"/>
        <w:snapToGrid w:val="0"/>
        <w:spacing w:before="231" w:line="216" w:lineRule="auto"/>
        <w:ind w:left="2444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71"/>
          <w:szCs w:val="71"/>
        </w:rPr>
      </w:pPr>
      <w:r>
        <w:rPr>
          <w:rFonts w:hint="eastAsia" w:ascii="仿宋" w:hAnsi="仿宋" w:eastAsia="仿宋" w:cs="仿宋"/>
          <w:snapToGrid w:val="0"/>
          <w:color w:val="auto"/>
          <w:spacing w:val="-4"/>
          <w:sz w:val="71"/>
          <w:szCs w:val="71"/>
        </w:rPr>
        <w:t>比</w:t>
      </w:r>
      <w:r>
        <w:rPr>
          <w:rFonts w:hint="eastAsia" w:ascii="仿宋" w:hAnsi="仿宋" w:eastAsia="仿宋" w:cs="仿宋"/>
          <w:snapToGrid w:val="0"/>
          <w:color w:val="auto"/>
          <w:spacing w:val="-3"/>
          <w:sz w:val="71"/>
          <w:szCs w:val="71"/>
        </w:rPr>
        <w:t>选申请文件</w:t>
      </w:r>
    </w:p>
    <w:p w14:paraId="358333B7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35E2EE6D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79CEB012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06EE2663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075BE58E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0D0A31FD">
      <w:pPr>
        <w:widowControl/>
        <w:kinsoku w:val="0"/>
        <w:overflowPunct w:val="0"/>
        <w:autoSpaceDE w:val="0"/>
        <w:autoSpaceDN w:val="0"/>
        <w:adjustRightInd w:val="0"/>
        <w:snapToGrid w:val="0"/>
        <w:spacing w:before="102" w:line="219" w:lineRule="auto"/>
        <w:ind w:left="25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31"/>
          <w:szCs w:val="31"/>
        </w:rPr>
      </w:pPr>
      <w:r>
        <w:rPr>
          <w:rFonts w:hint="eastAsia" w:ascii="仿宋" w:hAnsi="仿宋" w:eastAsia="仿宋" w:cs="仿宋"/>
          <w:snapToGrid w:val="0"/>
          <w:color w:val="auto"/>
          <w:spacing w:val="9"/>
          <w:sz w:val="31"/>
          <w:szCs w:val="31"/>
          <w:lang w:val="en-US" w:eastAsia="zh-CN"/>
        </w:rPr>
        <w:t>供应商</w:t>
      </w:r>
      <w:r>
        <w:rPr>
          <w:rFonts w:hint="eastAsia" w:ascii="仿宋" w:hAnsi="仿宋" w:eastAsia="仿宋" w:cs="仿宋"/>
          <w:snapToGrid w:val="0"/>
          <w:color w:val="auto"/>
          <w:spacing w:val="6"/>
          <w:sz w:val="31"/>
          <w:szCs w:val="31"/>
        </w:rPr>
        <w:t>名称：</w:t>
      </w:r>
      <w:r>
        <w:rPr>
          <w:rFonts w:hint="eastAsia" w:ascii="仿宋" w:hAnsi="仿宋" w:eastAsia="仿宋" w:cs="仿宋"/>
          <w:snapToGrid w:val="0"/>
          <w:color w:val="auto"/>
          <w:sz w:val="31"/>
          <w:szCs w:val="31"/>
          <w:u w:val="single"/>
        </w:rPr>
        <w:t xml:space="preserve">                                   </w:t>
      </w:r>
    </w:p>
    <w:p w14:paraId="15C6322B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4FC5EA06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316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5A15BE6E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316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0D143034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317" w:lineRule="auto"/>
        <w:jc w:val="left"/>
        <w:textAlignment w:val="baseline"/>
        <w:outlineLvl w:val="9"/>
        <w:rPr>
          <w:rFonts w:hint="eastAsia" w:ascii="仿宋" w:hAnsi="仿宋" w:eastAsia="仿宋" w:cs="仿宋"/>
          <w:snapToGrid w:val="0"/>
          <w:color w:val="auto"/>
          <w:sz w:val="21"/>
          <w:szCs w:val="21"/>
        </w:rPr>
      </w:pPr>
    </w:p>
    <w:p w14:paraId="49FAADE3">
      <w:pPr>
        <w:overflowPunct w:val="0"/>
        <w:spacing w:line="400" w:lineRule="exact"/>
        <w:ind w:left="359" w:leftChars="171" w:right="332" w:rightChars="158"/>
        <w:jc w:val="center"/>
        <w:outlineLvl w:val="9"/>
        <w:rPr>
          <w:rFonts w:hint="eastAsia" w:ascii="仿宋" w:hAnsi="仿宋" w:eastAsia="仿宋" w:cs="仿宋"/>
          <w:b/>
          <w:bCs/>
          <w:snapToGrid w:val="0"/>
          <w:color w:val="auto"/>
          <w:spacing w:val="1"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spacing w:val="2"/>
          <w:sz w:val="31"/>
          <w:szCs w:val="31"/>
        </w:rPr>
        <w:t>比选时间：</w:t>
      </w:r>
      <w:r>
        <w:rPr>
          <w:rFonts w:hint="eastAsia" w:ascii="仿宋" w:hAnsi="仿宋" w:eastAsia="仿宋" w:cs="仿宋"/>
          <w:b/>
          <w:bCs/>
          <w:snapToGrid w:val="0"/>
          <w:color w:val="auto"/>
          <w:spacing w:val="2"/>
          <w:sz w:val="31"/>
          <w:szCs w:val="31"/>
          <w:u w:val="single"/>
        </w:rPr>
        <w:t xml:space="preserve">      </w:t>
      </w:r>
      <w:r>
        <w:rPr>
          <w:rFonts w:hint="eastAsia" w:ascii="仿宋" w:hAnsi="仿宋" w:eastAsia="仿宋" w:cs="仿宋"/>
          <w:b/>
          <w:bCs/>
          <w:snapToGrid w:val="0"/>
          <w:color w:val="auto"/>
          <w:spacing w:val="1"/>
          <w:sz w:val="31"/>
          <w:szCs w:val="31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napToGrid w:val="0"/>
          <w:color w:val="auto"/>
          <w:spacing w:val="1"/>
          <w:sz w:val="31"/>
          <w:szCs w:val="31"/>
        </w:rPr>
        <w:t>年</w:t>
      </w:r>
      <w:r>
        <w:rPr>
          <w:rFonts w:hint="eastAsia" w:ascii="仿宋" w:hAnsi="仿宋" w:eastAsia="仿宋" w:cs="仿宋"/>
          <w:b/>
          <w:bCs/>
          <w:snapToGrid w:val="0"/>
          <w:color w:val="auto"/>
          <w:spacing w:val="1"/>
          <w:sz w:val="31"/>
          <w:szCs w:val="31"/>
          <w:u w:val="single"/>
        </w:rPr>
        <w:t xml:space="preserve">     </w:t>
      </w:r>
      <w:r>
        <w:rPr>
          <w:rFonts w:hint="eastAsia" w:ascii="仿宋" w:hAnsi="仿宋" w:eastAsia="仿宋" w:cs="仿宋"/>
          <w:b/>
          <w:bCs/>
          <w:snapToGrid w:val="0"/>
          <w:color w:val="auto"/>
          <w:spacing w:val="1"/>
          <w:sz w:val="31"/>
          <w:szCs w:val="31"/>
        </w:rPr>
        <w:t>月</w:t>
      </w:r>
      <w:r>
        <w:rPr>
          <w:rFonts w:hint="eastAsia" w:ascii="仿宋" w:hAnsi="仿宋" w:eastAsia="仿宋" w:cs="仿宋"/>
          <w:b/>
          <w:bCs/>
          <w:snapToGrid w:val="0"/>
          <w:color w:val="auto"/>
          <w:spacing w:val="1"/>
          <w:sz w:val="31"/>
          <w:szCs w:val="31"/>
          <w:u w:val="single"/>
        </w:rPr>
        <w:t xml:space="preserve">   </w:t>
      </w:r>
      <w:r>
        <w:rPr>
          <w:rFonts w:hint="eastAsia" w:ascii="仿宋" w:hAnsi="仿宋" w:eastAsia="仿宋" w:cs="仿宋"/>
          <w:b/>
          <w:bCs/>
          <w:snapToGrid w:val="0"/>
          <w:color w:val="auto"/>
          <w:spacing w:val="1"/>
          <w:sz w:val="31"/>
          <w:szCs w:val="31"/>
        </w:rPr>
        <w:t>日</w:t>
      </w:r>
    </w:p>
    <w:p w14:paraId="2220F2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EB9AD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lang w:val="en-US" w:eastAsia="zh-CN"/>
        </w:rPr>
        <w:t>一、</w:t>
      </w:r>
      <w:r>
        <w:rPr>
          <w:rFonts w:hint="default" w:ascii="Times New Roman" w:hAnsi="Times New Roman" w:eastAsia="方正小标宋简体" w:cs="Times New Roman"/>
          <w:b w:val="0"/>
          <w:bCs w:val="0"/>
        </w:rPr>
        <w:t>供应商入库申请表</w:t>
      </w:r>
    </w:p>
    <w:p w14:paraId="23E21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3B4F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项目：泸州文旅天骄教育投资有限责任公司物资供应商入库遴选</w:t>
      </w:r>
    </w:p>
    <w:p w14:paraId="674BD0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企业基本信息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4"/>
        <w:gridCol w:w="4308"/>
      </w:tblGrid>
      <w:tr w14:paraId="3094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D682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项目内容</w:t>
            </w:r>
          </w:p>
        </w:tc>
      </w:tr>
      <w:tr w14:paraId="22C50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4C90C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单位全称：                   （加盖公章）</w:t>
            </w:r>
          </w:p>
        </w:tc>
      </w:tr>
      <w:tr w14:paraId="08F90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5031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统一社会信用代码：</w:t>
            </w:r>
          </w:p>
        </w:tc>
      </w:tr>
      <w:tr w14:paraId="3938D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280D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实际经营地址：</w:t>
            </w:r>
          </w:p>
        </w:tc>
      </w:tr>
      <w:tr w14:paraId="07DC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13C87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法定代表人：</w:t>
            </w:r>
          </w:p>
        </w:tc>
        <w:tc>
          <w:tcPr>
            <w:tcW w:w="4308" w:type="dxa"/>
          </w:tcPr>
          <w:p w14:paraId="6970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联系电话：</w:t>
            </w:r>
          </w:p>
        </w:tc>
      </w:tr>
      <w:tr w14:paraId="5C1F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0C78F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授权委托代理人：</w:t>
            </w:r>
          </w:p>
        </w:tc>
        <w:tc>
          <w:tcPr>
            <w:tcW w:w="4308" w:type="dxa"/>
          </w:tcPr>
          <w:p w14:paraId="63587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联系电话：</w:t>
            </w:r>
          </w:p>
        </w:tc>
      </w:tr>
      <w:tr w14:paraId="007D1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4DEB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申请入库业务类别</w:t>
            </w:r>
          </w:p>
        </w:tc>
        <w:tc>
          <w:tcPr>
            <w:tcW w:w="4308" w:type="dxa"/>
          </w:tcPr>
          <w:p w14:paraId="4ADFA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物资供应（一件代发）</w:t>
            </w:r>
          </w:p>
        </w:tc>
      </w:tr>
      <w:tr w14:paraId="3BCD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</w:tcPr>
          <w:p w14:paraId="35C94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是否为京东泸州数字经济示范园区入驻企业</w:t>
            </w:r>
          </w:p>
        </w:tc>
        <w:tc>
          <w:tcPr>
            <w:tcW w:w="4308" w:type="dxa"/>
          </w:tcPr>
          <w:p w14:paraId="37F35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□是  □否　（如选"是"，附入驻证明）</w:t>
            </w:r>
          </w:p>
        </w:tc>
      </w:tr>
      <w:tr w14:paraId="3836C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3F89E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开户银行：</w:t>
            </w:r>
          </w:p>
        </w:tc>
      </w:tr>
      <w:tr w14:paraId="062CD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8522" w:type="dxa"/>
            <w:gridSpan w:val="2"/>
          </w:tcPr>
          <w:p w14:paraId="71779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textAlignment w:val="auto"/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银行账号：</w:t>
            </w:r>
          </w:p>
        </w:tc>
      </w:tr>
    </w:tbl>
    <w:p w14:paraId="6DFB6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F77C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二、企业简介</w:t>
      </w:r>
    </w:p>
    <w:p w14:paraId="7D3AD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（简述企业规模、主营产品、供应链能力、仓储物流配套、售后保障能力，150字以内）</w:t>
      </w:r>
    </w:p>
    <w:p w14:paraId="38FE86ED">
      <w:pPr>
        <w:pStyle w:val="5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  </w:t>
      </w:r>
    </w:p>
    <w:p w14:paraId="11455E5D">
      <w:pPr>
        <w:pStyle w:val="5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  </w:t>
      </w:r>
    </w:p>
    <w:p w14:paraId="62BAA4FB">
      <w:pPr>
        <w:pStyle w:val="5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158CA7C7">
      <w:pPr>
        <w:pStyle w:val="5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3EBA47FD">
      <w:pPr>
        <w:pStyle w:val="5"/>
        <w:keepNext w:val="0"/>
        <w:keepLines w:val="0"/>
        <w:widowControl/>
        <w:suppressLineNumbers w:val="0"/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6F7BE35A">
      <w:pPr>
        <w:pStyle w:val="5"/>
        <w:keepNext w:val="0"/>
        <w:keepLines w:val="0"/>
        <w:widowControl/>
        <w:suppressLineNumbers w:val="0"/>
        <w:rPr>
          <w:rFonts w:hint="default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                                                         </w:t>
      </w:r>
    </w:p>
    <w:p w14:paraId="24308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F18A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三、供应商资格要求证明材料（供应商按以下6项要求如实提供相关证明材料）</w:t>
      </w:r>
    </w:p>
    <w:p w14:paraId="2A1E99CE">
      <w:pPr>
        <w:pStyle w:val="4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696B6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.具有独立承担民事责任的能力：①供应商若为企业法人：提供“统一社会信用代码营业执照”；②若为事业法人：提供“统一社会信用代码法人登记证书”；未换证的提交“事业法人登记证书、组织机构代码证”；③若为其他组织：提供“对应主管部门颁发的准许执业证明文件或营业执照”；④若为自然人：提供“身份证明材料”。（以上均提供复印件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；</w:t>
      </w:r>
    </w:p>
    <w:p w14:paraId="6F3B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2.具有良好的商业信誉：提供承诺函，格式自拟。</w:t>
      </w:r>
    </w:p>
    <w:p w14:paraId="313A8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3.具有健全的财务会计制度：提供承诺函，格式自拟。</w:t>
      </w:r>
    </w:p>
    <w:p w14:paraId="49615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4.具有履行合同所必需的设备和专业技术能力及专业技术人员；提供承诺函，格式自拟。</w:t>
      </w:r>
    </w:p>
    <w:p w14:paraId="6E425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5.具有依法缴纳税收和社会保障资金的良好记录：提供承诺函，格式自拟。</w:t>
      </w:r>
    </w:p>
    <w:p w14:paraId="047CF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近3年内无重大违法经营记录，未被列为失信被执行人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信用中国查询截图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、重大税收违法失信主体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信用中国查询截图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；</w:t>
      </w:r>
    </w:p>
    <w:p w14:paraId="3D10CF95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461A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0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四、法定代表人授权委托书（法人参与比选的可只需提供法人身份证复印件）</w:t>
      </w:r>
    </w:p>
    <w:p w14:paraId="5BB41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五、评分细则相关证明材料</w:t>
      </w:r>
    </w:p>
    <w:p w14:paraId="1B06D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7B8D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1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（一）供应链履约能力（一件代发）</w:t>
      </w:r>
    </w:p>
    <w:p w14:paraId="6358F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367B3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36F8D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1DA3B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1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（二）近3年同类项目业绩（ 提供合同（协议）佐证）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782"/>
        <w:gridCol w:w="1420"/>
        <w:gridCol w:w="1420"/>
        <w:gridCol w:w="1421"/>
        <w:gridCol w:w="1421"/>
      </w:tblGrid>
      <w:tr w14:paraId="7568B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05D792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609AA9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4E80B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甲方单位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F3F05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合同金额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4E8E1A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签约时间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701FB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8C1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52762A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782" w:type="dxa"/>
          </w:tcPr>
          <w:p w14:paraId="454ADDEE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3F4D96FB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101C331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3EA081B5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26BF3D35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71D0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5B82B1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782" w:type="dxa"/>
          </w:tcPr>
          <w:p w14:paraId="7EF183C9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5D7A0ED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37A46200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593983EB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5DA8AC8D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39807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3038A3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782" w:type="dxa"/>
          </w:tcPr>
          <w:p w14:paraId="2EC4A972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5188F5F3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2BBED440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2FB5EA81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36821198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790B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514A91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782" w:type="dxa"/>
          </w:tcPr>
          <w:p w14:paraId="58D16338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7B06A57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5C76C1B7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28A5D0EA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0929221D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  <w:tr w14:paraId="4FD9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  <w:vAlign w:val="center"/>
          </w:tcPr>
          <w:p w14:paraId="3A7DEE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782" w:type="dxa"/>
          </w:tcPr>
          <w:p w14:paraId="10BF6D5C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3CBE5DF9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0" w:type="dxa"/>
          </w:tcPr>
          <w:p w14:paraId="46FADDFC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7BF88D8B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 w14:paraId="59813E38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</w:tbl>
    <w:p w14:paraId="2C417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37B42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3BCD7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37C45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85D5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1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（三）京东供应链合作专项评价证明材料</w:t>
      </w:r>
    </w:p>
    <w:p w14:paraId="6F2DB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365CF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679BB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7F7B6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1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（四）服务方案（含一件代发价格表）</w:t>
      </w:r>
    </w:p>
    <w:p w14:paraId="7EF41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61839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2ECA6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4FDCA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1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（五） 服务承诺、合规廉洁承诺</w:t>
      </w:r>
    </w:p>
    <w:p w14:paraId="06037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center"/>
        <w:textAlignment w:val="auto"/>
        <w:outlineLvl w:val="2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1、服务承诺（供应商根据自身情况自拟）</w:t>
      </w:r>
    </w:p>
    <w:p w14:paraId="4D1D2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0BD2C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7768C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.</w:t>
      </w:r>
    </w:p>
    <w:p w14:paraId="34679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A503B1C">
      <w:pPr>
        <w:pStyle w:val="10"/>
        <w:jc w:val="center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2、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合规承诺书</w:t>
      </w:r>
    </w:p>
    <w:p w14:paraId="5BA0DC31">
      <w:pPr>
        <w:pStyle w:val="1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致泸州文旅天骄教育投资有限责任公司：</w:t>
      </w:r>
    </w:p>
    <w:p w14:paraId="7BD3B1E6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知悉，贵公司为国有企业，合规管理为贵公司企业管理的重要事项，对商业合作伙伴也有遵守合规管理的要求。鉴于此，我单位承诺，在与贵公司的合作过程中，遵守贵公司合规管理方面的相关规定，并严格遵守以下方面的合规要求：</w:t>
      </w:r>
    </w:p>
    <w:p w14:paraId="7932F37F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一、严格遵守国家法律法规，不与任何人员恶意患通，损害国家、社会公众以及第三方的合法权益。</w:t>
      </w:r>
    </w:p>
    <w:p w14:paraId="369CA797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严格遵守党内法规及反腐倡廉的有关规定，不以任何名义向贵公司有关人员赠送财物、提供高消费宴请及娱乐活动，或为其获取其他不正当利益；确保我单位人员不以任何名义接受贵公司提供的财物、高消费宴请及娱乐活动，或获取其他不正当利益。</w:t>
      </w:r>
    </w:p>
    <w:p w14:paraId="10DE4A9B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三、严格遵守国家有关部门、地方政府监管规定，所有义务活动均符合监管要求。</w:t>
      </w:r>
    </w:p>
    <w:p w14:paraId="66B8FC3A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四、严格按照国家标准、行业规范、行业惯例进行业务操作，所有操作均符合国家标准和行业规范。</w:t>
      </w:r>
    </w:p>
    <w:p w14:paraId="2CE09A43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五、强化契约精神，遵守诚实信用原则，恪守协议约定，忠实、全面履行合同。</w:t>
      </w:r>
    </w:p>
    <w:p w14:paraId="78C983B1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六、自觉遵守公共秩序和善良风俗，遵守职业道德，在守住合规底线基础上，以高标准要求自身。</w:t>
      </w:r>
    </w:p>
    <w:p w14:paraId="735B9D79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七、确保我单位员工在与贵公司的合作过程中遵守以上要求，并力争建立全面、有效的内部合规管理体系，依法合规经营，不因违法违规受到重大处罚，导致丧失履约能力。</w:t>
      </w:r>
    </w:p>
    <w:p w14:paraId="658BB862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八、对于贵公司按照合规管理规定要求我司提供相关资料、文件或履行相关行为等，我公司积极进行配合。</w:t>
      </w:r>
    </w:p>
    <w:p w14:paraId="73D50B82">
      <w:pPr>
        <w:pStyle w:val="10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若我公司未遵守以上要求的，视为我公司的违约行为，贵公司可以根据具体事实及情节轻重，对于我司处以每次500-2000元的违约金，情节严重的，贵公司有权解除合同，并由我司按合同约定的过错解除合同承担违约责任。</w:t>
      </w:r>
    </w:p>
    <w:p w14:paraId="622B9E67">
      <w:pPr>
        <w:pStyle w:val="10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本承诺书在与贵公司的合同签署、履约过程中持续有效，并作为合同的组成部分。</w:t>
      </w:r>
    </w:p>
    <w:p w14:paraId="7808E374">
      <w:pPr>
        <w:pStyle w:val="10"/>
        <w:tabs>
          <w:tab w:val="left" w:pos="5721"/>
          <w:tab w:val="right" w:pos="8426"/>
        </w:tabs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C3C73F">
      <w:pPr>
        <w:pStyle w:val="10"/>
        <w:tabs>
          <w:tab w:val="left" w:pos="5721"/>
          <w:tab w:val="right" w:pos="8426"/>
        </w:tabs>
        <w:ind w:firstLine="3200" w:firstLineChars="10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承诺单位（章）：</w:t>
      </w:r>
    </w:p>
    <w:p w14:paraId="0C51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right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4" w:name="_GoBack"/>
      <w:bookmarkEnd w:id="4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 日</w:t>
      </w:r>
    </w:p>
    <w:p w14:paraId="7DFD1DF7">
      <w:pPr>
        <w:pStyle w:val="10"/>
        <w:jc w:val="center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3、廉洁合同</w:t>
      </w:r>
    </w:p>
    <w:p w14:paraId="4ADA545E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甲    方：泸州文旅天骄教育投资有限责任公司  </w:t>
      </w:r>
    </w:p>
    <w:p w14:paraId="754DAB04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    方：</w:t>
      </w:r>
    </w:p>
    <w:p w14:paraId="0A104CC7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为加强党风廉洁建设工作，防止腐败行为的发生，确保项目廉洁、干部安全，按照廉洁建设相关规定，经甲乙双方协商，签订如下廉洁合同：</w:t>
      </w:r>
    </w:p>
    <w:p w14:paraId="415D5B2C">
      <w:pPr>
        <w:pStyle w:val="10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第一条：甲乙双方的权利和义务</w:t>
      </w:r>
    </w:p>
    <w:p w14:paraId="5F3638D4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（一）严格遵守党和国家有关法律法规及上级相关各项规定。</w:t>
      </w:r>
    </w:p>
    <w:p w14:paraId="78F30DE5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（二）严格执行合同文件，自觉按合同办事。</w:t>
      </w:r>
    </w:p>
    <w:p w14:paraId="6320AE99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（三）双方的业务活动坚持公开、公正、诚信、透明的原则（除法律认定的商业秘密和合同文件另有规定之外），不得损害国家和集体的利益。</w:t>
      </w:r>
    </w:p>
    <w:p w14:paraId="7E3ECD88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（四）建立健全廉洁制度，开展廉洁教育，建立廉洁告示牌，公布举报电话，严肃查处违纪违法行为。</w:t>
      </w:r>
    </w:p>
    <w:p w14:paraId="4EC61A9A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（五）发现对方在业务活动中有违反廉洁规定的行为，有及时提醒对方纠正的义务，有举报并要求告之处理结果的权利。</w:t>
      </w:r>
    </w:p>
    <w:p w14:paraId="28104CE3">
      <w:pPr>
        <w:pStyle w:val="10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第二条：甲方的义务</w:t>
      </w:r>
    </w:p>
    <w:p w14:paraId="32A72A38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甲方及其工作人员不得索要或接受乙方的包括但不限于红包礼金、折扣返点、清退范围内的会员卡（包括娱乐、健身、美容、旅游、餐饮等行业机构以及商场、会所、宾馆、俱乐部等发行的，具有一定价值、金额或消费次数，供持卡人在消费活动中进行会员身份认证识别，并凭此消费、免于付费或享受折扣的凭证）、有价证券和贵重物品等经济利益，不得在乙方报销任何应由甲方或个人支付的费用。</w:t>
      </w:r>
    </w:p>
    <w:p w14:paraId="40AAEEAA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（二）甲方工作人员不得参加乙方安排的外出旅游和宴请、健身及娱乐活动，不得接受乙方提供的通讯、交通工具和高档办公用品。</w:t>
      </w:r>
    </w:p>
    <w:p w14:paraId="569337D1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（三）甲方及其工作人员不得要求或者接受乙方为其住房装修、婚丧嫁娶活动、配偶子女的工作安排以及出国出境等提供方便。</w:t>
      </w:r>
    </w:p>
    <w:p w14:paraId="16E6CBEA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（四）甲方工作人员的配偶、子女不得从事与甲方项目有关的经济活动。</w:t>
      </w:r>
    </w:p>
    <w:p w14:paraId="514D94B1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（五）甲方及其工作人员不得以任何理由私自向乙方推荐相关业务，不得私自要求乙方购买合同规定外的材料和设备。</w:t>
      </w:r>
    </w:p>
    <w:p w14:paraId="09CFB58E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（六）甲方工作人员不得弄虚作假谋取利益。</w:t>
      </w:r>
    </w:p>
    <w:p w14:paraId="54431D04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（七）甲方及其工作人员难以拒收的钱、卡、物等，必须按有关规定及时向集团纪委报告。</w:t>
      </w:r>
    </w:p>
    <w:p w14:paraId="1FF0B3D4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（八）严禁出现其他违反廉洁从业规定的行为。</w:t>
      </w:r>
    </w:p>
    <w:p w14:paraId="0571CFE2">
      <w:pPr>
        <w:pStyle w:val="10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第三条：乙方义务</w:t>
      </w:r>
    </w:p>
    <w:p w14:paraId="5B567369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乙方不得以任何名义向甲方及其工作人员馈赠红包礼金、折扣返点、清退范围内的会员卡（包括娱乐、健身、美容、旅游、餐饮等行业机构以及商场、会所、宾馆、俱乐部等发行的，具有一定价值、金额或消费次数，供持卡人在消费活动中进行会员身份认证识别，并凭此消费、免于付费或享受折扣的凭证）、有价证券、贵重礼品等，不得为甲方及其工作人员报销应由甲方单位或个人支付的任何费用。</w:t>
      </w:r>
    </w:p>
    <w:p w14:paraId="2B42D6AB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（二）乙方不得以任何理由安排甲方工作人员外出旅游和宴请、健身及娱乐活动。</w:t>
      </w:r>
    </w:p>
    <w:p w14:paraId="51B70091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（三）乙方不得为甲方个人购置或提供通讯工具、交通工具和高档办公用品。</w:t>
      </w:r>
    </w:p>
    <w:p w14:paraId="0EBDE208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（四）乙方与甲方发生业务往来过程中，不得有弄虚作假、以次充好、虚结虚算等违反诚信原则的行为。</w:t>
      </w:r>
    </w:p>
    <w:p w14:paraId="2560BC13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（五）乙方应积极配合甲方纪检部门对问题线索的调查取证工作。</w:t>
      </w:r>
    </w:p>
    <w:p w14:paraId="03511E46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（六）严禁出现其他违反廉洁从业规定的行为。</w:t>
      </w:r>
    </w:p>
    <w:p w14:paraId="2E6FFC54">
      <w:pPr>
        <w:pStyle w:val="10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第四条：违约责任</w:t>
      </w:r>
    </w:p>
    <w:p w14:paraId="10D5D398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（一）甲方及其工作人员违反上述规定的，经集团纪委核实，按照相关规定严肃处理。</w:t>
      </w:r>
    </w:p>
    <w:p w14:paraId="78FFD7F4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（二）乙方及其工作人员违反上述规定的，甲方可按照相关规定终止合作关系，如造成经济损失，甲方有权依法维权，并向其行业主管部门反映。</w:t>
      </w:r>
    </w:p>
    <w:p w14:paraId="6F72953C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第五条：本合同作为双方签订的经济合同的组成部分，与经济合同具有同等法律效力，由双方或双方上级单位的纪检部门负责监督和检查。</w:t>
      </w:r>
    </w:p>
    <w:p w14:paraId="065F2BFD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甲方纪检部门举报电话： </w:t>
      </w:r>
    </w:p>
    <w:p w14:paraId="7023FF38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举报邮箱：</w:t>
      </w:r>
    </w:p>
    <w:p w14:paraId="402AA2A4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乙方举报电话：              </w:t>
      </w:r>
    </w:p>
    <w:p w14:paraId="0DAE35AF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举报邮箱：</w:t>
      </w:r>
    </w:p>
    <w:p w14:paraId="3C9ACFAF">
      <w:pPr>
        <w:pStyle w:val="1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第六条：本协议自双方签字盖章后生效，作为项目合同附件，份数、有效期与项目合同一致。</w:t>
      </w:r>
    </w:p>
    <w:p w14:paraId="52E1CEB6">
      <w:pPr>
        <w:pStyle w:val="1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063763">
      <w:pPr>
        <w:pStyle w:val="1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36F5B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甲方（公章）：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乙方（公章）：</w:t>
      </w:r>
    </w:p>
    <w:p w14:paraId="0CC5543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法定代表人：</w:t>
      </w:r>
    </w:p>
    <w:p w14:paraId="2B3FF26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委托代表人：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委托代表人：</w:t>
      </w:r>
    </w:p>
    <w:p w14:paraId="64276261">
      <w:pPr>
        <w:pStyle w:val="10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38D786">
      <w:pPr>
        <w:pStyle w:val="10"/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42F7DC78">
      <w:pPr>
        <w:pStyle w:val="10"/>
        <w:ind w:firstLine="5760" w:firstLineChars="18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月    日</w:t>
      </w:r>
    </w:p>
    <w:p w14:paraId="7EE7A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C913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outlineLvl w:val="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六、承诺条款</w:t>
      </w:r>
    </w:p>
    <w:p w14:paraId="0739E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本单位郑重承诺：本次提交的全部资料真实、合法、有效，不存在伪造、虚假材料。若存在弄虚作假，自愿取消入库资格，列入贵司供应商黑名单，并承担由此产生的全部法律责任与经济责任。</w:t>
      </w:r>
    </w:p>
    <w:p w14:paraId="6D19B672">
      <w:pPr>
        <w:pStyle w:val="5"/>
        <w:keepNext w:val="0"/>
        <w:keepLines w:val="0"/>
        <w:widowControl/>
        <w:suppressLineNumbers w:val="0"/>
        <w:jc w:val="right"/>
      </w:pPr>
    </w:p>
    <w:p w14:paraId="562D9142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40C165CA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法定代表人签字：________________ </w:t>
      </w:r>
    </w:p>
    <w:p w14:paraId="33B4B93C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5A239814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单位（公章）：________________ </w:t>
      </w:r>
    </w:p>
    <w:p w14:paraId="49541FE2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5A45449A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日期：______年____月____日</w:t>
      </w:r>
    </w:p>
    <w:p w14:paraId="7DF76B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301B5F-FAC2-40EE-8CEC-192207D0B4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BDDC373-AC64-4BEB-881B-9EC9F444A43E}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7A74E8C2-C75C-44EC-9A91-418BA2538D2B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115D42B-A056-49FC-B49C-4E7E834A44F5}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DCBE458B-A3F4-43CE-A265-4A95A5E467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168EBCE-D2AD-401D-9E75-A347586962D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20D1A130-D55D-4282-8CFA-5983168468E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5E4A8"/>
    <w:multiLevelType w:val="singleLevel"/>
    <w:tmpl w:val="9D55E4A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718E8"/>
    <w:rsid w:val="0BA718E8"/>
    <w:rsid w:val="0E2D0714"/>
    <w:rsid w:val="124D2729"/>
    <w:rsid w:val="17D64F6F"/>
    <w:rsid w:val="28D53722"/>
    <w:rsid w:val="34925D04"/>
    <w:rsid w:val="4907483F"/>
    <w:rsid w:val="4B904B79"/>
    <w:rsid w:val="4D3161C8"/>
    <w:rsid w:val="4DF542F3"/>
    <w:rsid w:val="53C25DCC"/>
    <w:rsid w:val="5BA3672F"/>
    <w:rsid w:val="5CB3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link w:val="2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customStyle="1" w:styleId="1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500</Words>
  <Characters>550</Characters>
  <Lines>0</Lines>
  <Paragraphs>0</Paragraphs>
  <TotalTime>0</TotalTime>
  <ScaleCrop>false</ScaleCrop>
  <LinksUpToDate>false</LinksUpToDate>
  <CharactersWithSpaces>1006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2026-09-24T03:19:00Z</dcterms:created>
  <dc:creator>小旋风zzy</dc:creator>
  <cp:lastModifiedBy>你来过，我记得，便是永远</cp:lastModifiedBy>
  <dcterms:modified xsi:type="dcterms:W3CDTF">2026-10-13T08:24:13Z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E9193EE5E7984FECA00A453888F9CE6F_13</vt:lpwstr>
  </property>
  <property fmtid="{D5CDD505-2E9C-101B-9397-08002B2CF9AE}" pid="4" name="KSOTemplateDocerSaveRecord">
    <vt:lpwstr>eyJoZGlkIjoiMTYyZmRhNWQ5ZDk3MjY4OWM3MjllYjc4NTAzYWUyNGYiLCJ1c2VySWQiOiIyMDY2MDU3MDYifQ==</vt:lpwstr>
  </property>
</Properties>
</file>